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EC" w:rsidRDefault="00CA16EC" w:rsidP="00CA16EC">
      <w:pPr>
        <w:jc w:val="center"/>
        <w:rPr>
          <w:b/>
          <w:sz w:val="32"/>
          <w:szCs w:val="32"/>
        </w:rPr>
      </w:pPr>
      <w:r w:rsidRPr="0039639D">
        <w:rPr>
          <w:b/>
          <w:sz w:val="32"/>
          <w:szCs w:val="32"/>
        </w:rPr>
        <w:t>Деловая игра</w:t>
      </w:r>
      <w:r>
        <w:rPr>
          <w:b/>
          <w:sz w:val="32"/>
          <w:szCs w:val="32"/>
        </w:rPr>
        <w:t xml:space="preserve"> №6</w:t>
      </w:r>
    </w:p>
    <w:p w:rsidR="00CA16EC" w:rsidRDefault="00CA16EC" w:rsidP="00CA16EC">
      <w:pPr>
        <w:jc w:val="center"/>
        <w:rPr>
          <w:b/>
          <w:sz w:val="32"/>
          <w:szCs w:val="32"/>
        </w:rPr>
      </w:pPr>
      <w:r w:rsidRPr="0039639D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Стратегия инновационного развития экономики города и региона</w:t>
      </w:r>
      <w:r w:rsidRPr="0039639D">
        <w:rPr>
          <w:b/>
          <w:sz w:val="32"/>
          <w:szCs w:val="32"/>
        </w:rPr>
        <w:t>»</w:t>
      </w:r>
    </w:p>
    <w:p w:rsidR="00CA16EC" w:rsidRPr="0039639D" w:rsidRDefault="00CA16EC" w:rsidP="00CA16EC">
      <w:pPr>
        <w:ind w:firstLine="709"/>
        <w:jc w:val="center"/>
        <w:rPr>
          <w:b/>
          <w:sz w:val="32"/>
          <w:szCs w:val="32"/>
        </w:rPr>
      </w:pPr>
    </w:p>
    <w:p w:rsidR="00CA16EC" w:rsidRDefault="00CA16EC" w:rsidP="00CA16E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Муниципальное учреждение объявляет конкурс инновац</w:t>
      </w:r>
      <w:r>
        <w:rPr>
          <w:sz w:val="32"/>
          <w:szCs w:val="32"/>
        </w:rPr>
        <w:t>и</w:t>
      </w:r>
      <w:r>
        <w:rPr>
          <w:sz w:val="32"/>
          <w:szCs w:val="32"/>
        </w:rPr>
        <w:t>онных идей и проектов по разработке стратегии инновационного развития экономики региона. Победителю будет выдан грант на развитие его проекта</w:t>
      </w:r>
    </w:p>
    <w:p w:rsidR="00CA16EC" w:rsidRDefault="00CA16EC" w:rsidP="00CA16EC">
      <w:pPr>
        <w:ind w:firstLine="709"/>
        <w:jc w:val="both"/>
        <w:rPr>
          <w:sz w:val="32"/>
          <w:szCs w:val="32"/>
        </w:rPr>
      </w:pPr>
      <w:r w:rsidRPr="000C442F">
        <w:rPr>
          <w:b/>
          <w:sz w:val="32"/>
          <w:szCs w:val="32"/>
        </w:rPr>
        <w:t>Цель игры</w:t>
      </w:r>
      <w:r>
        <w:rPr>
          <w:sz w:val="32"/>
          <w:szCs w:val="32"/>
        </w:rPr>
        <w:t xml:space="preserve"> – разработать стратегию в соответствии с приоритетными направлениями развития инновационной сферы рег</w:t>
      </w:r>
      <w:r>
        <w:rPr>
          <w:sz w:val="32"/>
          <w:szCs w:val="32"/>
        </w:rPr>
        <w:t>и</w:t>
      </w:r>
      <w:r>
        <w:rPr>
          <w:sz w:val="32"/>
          <w:szCs w:val="32"/>
        </w:rPr>
        <w:t>она, получить грант от бюджетного муниципального учреждения и заинтересовать инвесторов. Для участия в игре, студенты гру</w:t>
      </w:r>
      <w:r>
        <w:rPr>
          <w:sz w:val="32"/>
          <w:szCs w:val="32"/>
        </w:rPr>
        <w:t>п</w:t>
      </w:r>
      <w:r>
        <w:rPr>
          <w:sz w:val="32"/>
          <w:szCs w:val="32"/>
        </w:rPr>
        <w:t>пы должны разбиться на 4 команды по 4-5 человек, так же 4-5 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ловек будут работать по отдельности, являясь частными инвест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рами.</w:t>
      </w:r>
    </w:p>
    <w:p w:rsidR="00CA16EC" w:rsidRDefault="00CA16EC" w:rsidP="00CA16E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Задания и характеристика групп:</w:t>
      </w:r>
    </w:p>
    <w:p w:rsidR="00CA16EC" w:rsidRDefault="00CA16EC" w:rsidP="00CA16EC">
      <w:pPr>
        <w:pStyle w:val="a3"/>
        <w:numPr>
          <w:ilvl w:val="0"/>
          <w:numId w:val="2"/>
        </w:numPr>
        <w:spacing w:line="240" w:lineRule="auto"/>
        <w:ind w:left="993"/>
        <w:rPr>
          <w:b/>
          <w:sz w:val="32"/>
          <w:szCs w:val="32"/>
        </w:rPr>
      </w:pPr>
      <w:r w:rsidRPr="009A4C99">
        <w:rPr>
          <w:b/>
          <w:sz w:val="32"/>
          <w:szCs w:val="32"/>
        </w:rPr>
        <w:t>Муниципальная комиссия по присуждению гранта</w:t>
      </w:r>
      <w:r>
        <w:rPr>
          <w:b/>
          <w:sz w:val="32"/>
          <w:szCs w:val="32"/>
        </w:rPr>
        <w:t xml:space="preserve"> (эксперты).</w:t>
      </w:r>
    </w:p>
    <w:p w:rsidR="00CA16EC" w:rsidRDefault="00CA16EC" w:rsidP="00CA16EC">
      <w:pPr>
        <w:ind w:left="633"/>
        <w:jc w:val="both"/>
        <w:rPr>
          <w:sz w:val="32"/>
          <w:szCs w:val="32"/>
        </w:rPr>
      </w:pPr>
      <w:r w:rsidRPr="009A4C99">
        <w:rPr>
          <w:sz w:val="32"/>
          <w:szCs w:val="32"/>
        </w:rPr>
        <w:t>Задачи:</w:t>
      </w:r>
      <w:r>
        <w:rPr>
          <w:sz w:val="32"/>
          <w:szCs w:val="32"/>
        </w:rPr>
        <w:t xml:space="preserve">  </w:t>
      </w:r>
    </w:p>
    <w:p w:rsidR="00CA16EC" w:rsidRDefault="00CA16EC" w:rsidP="00CA16E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Провести маркетинговое исследование инновационного потенциала экономики региона, выявить приоритетные направления инновационного развития, подготовить презентацию и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ступить с ней перед конкурсантами и инвесторами.</w:t>
      </w:r>
    </w:p>
    <w:p w:rsidR="00CA16EC" w:rsidRDefault="00CA16EC" w:rsidP="00CA16E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Разработка критериев оценки конкурсных команд </w:t>
      </w:r>
    </w:p>
    <w:p w:rsidR="00CA16EC" w:rsidRDefault="00CA16EC" w:rsidP="00CA16E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Оценка проектов конкурсных команд и присуждение гранта одному из проектов.</w:t>
      </w:r>
    </w:p>
    <w:p w:rsidR="00CA16EC" w:rsidRPr="00451168" w:rsidRDefault="00CA16EC" w:rsidP="00CA16EC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/>
          <w:sz w:val="32"/>
          <w:szCs w:val="32"/>
        </w:rPr>
      </w:pPr>
      <w:r w:rsidRPr="00451168">
        <w:rPr>
          <w:b/>
          <w:sz w:val="32"/>
          <w:szCs w:val="32"/>
        </w:rPr>
        <w:t>Конкурсные команды (3 команды).</w:t>
      </w:r>
    </w:p>
    <w:p w:rsidR="00CA16EC" w:rsidRDefault="00CA16EC" w:rsidP="00CA16EC">
      <w:pPr>
        <w:tabs>
          <w:tab w:val="left" w:pos="993"/>
        </w:tabs>
        <w:ind w:firstLine="709"/>
        <w:jc w:val="both"/>
        <w:rPr>
          <w:sz w:val="32"/>
          <w:szCs w:val="32"/>
        </w:rPr>
      </w:pPr>
      <w:r w:rsidRPr="009A4C99">
        <w:rPr>
          <w:sz w:val="32"/>
          <w:szCs w:val="32"/>
        </w:rPr>
        <w:t>Задачи:</w:t>
      </w:r>
      <w:r>
        <w:rPr>
          <w:sz w:val="32"/>
          <w:szCs w:val="32"/>
        </w:rPr>
        <w:t xml:space="preserve">  </w:t>
      </w:r>
    </w:p>
    <w:p w:rsidR="00CA16EC" w:rsidRDefault="00CA16EC" w:rsidP="00CA16E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Разработать и презентовать экспертам и инвесторам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ект стратегии инновационного развития региона с учетом при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ритетных направлений развития экономики и специфики области.</w:t>
      </w:r>
    </w:p>
    <w:p w:rsidR="00CA16EC" w:rsidRDefault="00CA16EC" w:rsidP="00CA16E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Учесть в проекте интересы крупного и малого бизнеса, а так же внешних инвесторов, оценив преимущества и риски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трудничества.</w:t>
      </w:r>
    </w:p>
    <w:p w:rsidR="00CA16EC" w:rsidRPr="0008606B" w:rsidRDefault="00CA16EC" w:rsidP="00CA16E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b/>
          <w:sz w:val="32"/>
          <w:szCs w:val="32"/>
        </w:rPr>
      </w:pPr>
      <w:r w:rsidRPr="0008606B">
        <w:rPr>
          <w:b/>
          <w:sz w:val="32"/>
          <w:szCs w:val="32"/>
        </w:rPr>
        <w:t>Инвесторы (3-4 человека, работают отдельно)</w:t>
      </w:r>
    </w:p>
    <w:p w:rsidR="00CA16EC" w:rsidRDefault="00CA16EC" w:rsidP="00CA16EC">
      <w:pPr>
        <w:tabs>
          <w:tab w:val="left" w:pos="993"/>
        </w:tabs>
        <w:ind w:firstLine="709"/>
        <w:jc w:val="both"/>
        <w:rPr>
          <w:sz w:val="32"/>
          <w:szCs w:val="32"/>
        </w:rPr>
      </w:pPr>
      <w:r w:rsidRPr="009A4C99">
        <w:rPr>
          <w:sz w:val="32"/>
          <w:szCs w:val="32"/>
        </w:rPr>
        <w:t>Задачи:</w:t>
      </w:r>
      <w:r>
        <w:rPr>
          <w:sz w:val="32"/>
          <w:szCs w:val="32"/>
        </w:rPr>
        <w:t xml:space="preserve">  </w:t>
      </w:r>
    </w:p>
    <w:p w:rsidR="00CA16EC" w:rsidRDefault="00CA16EC" w:rsidP="00CA16EC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За несколько дней до игры все команды должны прислать свои проекты на рассмотрение инвесторов, которые, в свою </w:t>
      </w:r>
      <w:r>
        <w:rPr>
          <w:sz w:val="32"/>
          <w:szCs w:val="32"/>
        </w:rPr>
        <w:lastRenderedPageBreak/>
        <w:t>очередь, должны провести оценку перспектив стратегий инновац</w:t>
      </w:r>
      <w:r>
        <w:rPr>
          <w:sz w:val="32"/>
          <w:szCs w:val="32"/>
        </w:rPr>
        <w:t>и</w:t>
      </w:r>
      <w:r>
        <w:rPr>
          <w:sz w:val="32"/>
          <w:szCs w:val="32"/>
        </w:rPr>
        <w:t>онного развития для бизнеса (в частности рисков и доходности).</w:t>
      </w:r>
    </w:p>
    <w:p w:rsidR="00CA16EC" w:rsidRDefault="00CA16EC" w:rsidP="00CA16EC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Высказывать свое мнение после презентации каждого проекта, с учетом проведенного анализа.</w:t>
      </w:r>
    </w:p>
    <w:p w:rsidR="00CA16EC" w:rsidRDefault="00CA16EC" w:rsidP="00CA16EC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Инвестировать в наиболее перспективный (по мнению и</w:t>
      </w:r>
      <w:r>
        <w:rPr>
          <w:sz w:val="32"/>
          <w:szCs w:val="32"/>
        </w:rPr>
        <w:t>н</w:t>
      </w:r>
      <w:r>
        <w:rPr>
          <w:sz w:val="32"/>
          <w:szCs w:val="32"/>
        </w:rPr>
        <w:t>вестора) проект, экономически аргументируя свой выбор. При этом, инвестор может не выбрать ни одного проекта.</w:t>
      </w:r>
    </w:p>
    <w:p w:rsidR="00CA16EC" w:rsidRDefault="00CA16EC" w:rsidP="00CA16E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подготовку к игре студентам даются две недели, сама и</w:t>
      </w:r>
      <w:r>
        <w:rPr>
          <w:sz w:val="32"/>
          <w:szCs w:val="32"/>
        </w:rPr>
        <w:t>г</w:t>
      </w:r>
      <w:r>
        <w:rPr>
          <w:sz w:val="32"/>
          <w:szCs w:val="32"/>
        </w:rPr>
        <w:t>ра, вместе с подведением итогов занимает 2 пары. Все проекты должны быть представлены как в интерактивной форме (презе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тации), так и описаны письменно. </w:t>
      </w:r>
    </w:p>
    <w:p w:rsidR="00CA16EC" w:rsidRDefault="00CA16EC" w:rsidP="00CA16EC">
      <w:pPr>
        <w:jc w:val="center"/>
        <w:rPr>
          <w:sz w:val="32"/>
          <w:szCs w:val="32"/>
        </w:rPr>
      </w:pPr>
      <w:r w:rsidRPr="00C873CA">
        <w:rPr>
          <w:sz w:val="32"/>
          <w:szCs w:val="32"/>
        </w:rPr>
        <w:t xml:space="preserve">Список </w:t>
      </w:r>
      <w:r>
        <w:rPr>
          <w:sz w:val="32"/>
          <w:szCs w:val="32"/>
        </w:rPr>
        <w:t xml:space="preserve">рекомендуемой </w:t>
      </w:r>
      <w:r w:rsidRPr="00C873CA">
        <w:rPr>
          <w:sz w:val="32"/>
          <w:szCs w:val="32"/>
        </w:rPr>
        <w:t>литературы</w:t>
      </w:r>
    </w:p>
    <w:p w:rsidR="00CA16EC" w:rsidRPr="00C873CA" w:rsidRDefault="00CA16EC" w:rsidP="00CA16EC">
      <w:pPr>
        <w:jc w:val="center"/>
        <w:rPr>
          <w:sz w:val="32"/>
          <w:szCs w:val="32"/>
        </w:rPr>
      </w:pP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Ламбен</w:t>
      </w:r>
      <w:proofErr w:type="spellEnd"/>
      <w:r w:rsidRPr="00997E72">
        <w:rPr>
          <w:sz w:val="32"/>
          <w:szCs w:val="32"/>
        </w:rPr>
        <w:t>, Жан-Жак. Менеджмент, ориентированный на р</w:t>
      </w:r>
      <w:r w:rsidRPr="00997E72">
        <w:rPr>
          <w:sz w:val="32"/>
          <w:szCs w:val="32"/>
        </w:rPr>
        <w:t>ы</w:t>
      </w:r>
      <w:r w:rsidRPr="00997E72">
        <w:rPr>
          <w:sz w:val="32"/>
          <w:szCs w:val="32"/>
        </w:rPr>
        <w:t xml:space="preserve">нок / Жан-Жак </w:t>
      </w:r>
      <w:proofErr w:type="spellStart"/>
      <w:r w:rsidRPr="00997E72">
        <w:rPr>
          <w:sz w:val="32"/>
          <w:szCs w:val="32"/>
        </w:rPr>
        <w:t>Ламбен</w:t>
      </w:r>
      <w:proofErr w:type="spellEnd"/>
      <w:r w:rsidRPr="00997E72">
        <w:rPr>
          <w:sz w:val="32"/>
          <w:szCs w:val="32"/>
        </w:rPr>
        <w:t xml:space="preserve">; пер. с англ. под </w:t>
      </w:r>
      <w:proofErr w:type="spellStart"/>
      <w:r w:rsidRPr="00997E72">
        <w:rPr>
          <w:sz w:val="32"/>
          <w:szCs w:val="32"/>
        </w:rPr>
        <w:t>ред.В.Б</w:t>
      </w:r>
      <w:proofErr w:type="spellEnd"/>
      <w:r w:rsidRPr="00997E72">
        <w:rPr>
          <w:sz w:val="32"/>
          <w:szCs w:val="32"/>
        </w:rPr>
        <w:t xml:space="preserve">. </w:t>
      </w:r>
      <w:proofErr w:type="spellStart"/>
      <w:r w:rsidRPr="00997E72">
        <w:rPr>
          <w:sz w:val="32"/>
          <w:szCs w:val="32"/>
        </w:rPr>
        <w:t>Колчанова</w:t>
      </w:r>
      <w:proofErr w:type="spellEnd"/>
      <w:r w:rsidRPr="00997E72">
        <w:rPr>
          <w:sz w:val="32"/>
          <w:szCs w:val="32"/>
        </w:rPr>
        <w:t>. – СПб: Питер, 2007. – 800 с.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997E72">
        <w:rPr>
          <w:sz w:val="32"/>
          <w:szCs w:val="32"/>
        </w:rPr>
        <w:t>Малахова Н. Потребитель в инновационной экономике: социокультурные аспекты формирования и функционирования// Экономические и социальные перемены: факты, тенденции, пр</w:t>
      </w:r>
      <w:r w:rsidRPr="00997E72">
        <w:rPr>
          <w:sz w:val="32"/>
          <w:szCs w:val="32"/>
        </w:rPr>
        <w:t>о</w:t>
      </w:r>
      <w:r w:rsidRPr="00997E72">
        <w:rPr>
          <w:sz w:val="32"/>
          <w:szCs w:val="32"/>
        </w:rPr>
        <w:t xml:space="preserve">гноз.–2014.– № 6 (36) 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997E72">
        <w:rPr>
          <w:sz w:val="32"/>
          <w:szCs w:val="32"/>
        </w:rPr>
        <w:t xml:space="preserve">Никулина О. В., </w:t>
      </w:r>
      <w:proofErr w:type="spellStart"/>
      <w:r w:rsidRPr="00997E72">
        <w:rPr>
          <w:sz w:val="32"/>
          <w:szCs w:val="32"/>
        </w:rPr>
        <w:t>Покуль</w:t>
      </w:r>
      <w:proofErr w:type="spellEnd"/>
      <w:r w:rsidRPr="00997E72">
        <w:rPr>
          <w:sz w:val="32"/>
          <w:szCs w:val="32"/>
        </w:rPr>
        <w:t xml:space="preserve"> В.О. Маркетинговая концепция реализации инновационных идей</w:t>
      </w:r>
      <w:r>
        <w:rPr>
          <w:sz w:val="32"/>
          <w:szCs w:val="32"/>
        </w:rPr>
        <w:t xml:space="preserve"> </w:t>
      </w:r>
      <w:r w:rsidRPr="00997E72">
        <w:rPr>
          <w:sz w:val="32"/>
          <w:szCs w:val="32"/>
        </w:rPr>
        <w:t>// Национальный интересы: приоритеты и безопасность.-2009.- 24(57), стр. 37-44.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Погудаева</w:t>
      </w:r>
      <w:proofErr w:type="spellEnd"/>
      <w:r w:rsidRPr="00997E72">
        <w:rPr>
          <w:sz w:val="32"/>
          <w:szCs w:val="32"/>
        </w:rPr>
        <w:t xml:space="preserve"> М., Семенова-</w:t>
      </w:r>
      <w:proofErr w:type="spellStart"/>
      <w:r w:rsidRPr="00997E72">
        <w:rPr>
          <w:sz w:val="32"/>
          <w:szCs w:val="32"/>
        </w:rPr>
        <w:t>Слабкович</w:t>
      </w:r>
      <w:proofErr w:type="spellEnd"/>
      <w:r w:rsidRPr="00997E72">
        <w:rPr>
          <w:sz w:val="32"/>
          <w:szCs w:val="32"/>
        </w:rPr>
        <w:t xml:space="preserve"> Я. Особенности пов</w:t>
      </w:r>
      <w:r w:rsidRPr="00997E72">
        <w:rPr>
          <w:sz w:val="32"/>
          <w:szCs w:val="32"/>
        </w:rPr>
        <w:t>е</w:t>
      </w:r>
      <w:r w:rsidRPr="00997E72">
        <w:rPr>
          <w:sz w:val="32"/>
          <w:szCs w:val="32"/>
        </w:rPr>
        <w:t>дения потребителя в условиях информационной экономики// Экономический журнал. – 2012. – № 28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Покуль</w:t>
      </w:r>
      <w:proofErr w:type="spellEnd"/>
      <w:r w:rsidRPr="00997E72">
        <w:rPr>
          <w:sz w:val="32"/>
          <w:szCs w:val="32"/>
        </w:rPr>
        <w:t>, В.О. Инновационные формы маркетингового взаимодействия с потребителями // Экономика и предпринимател</w:t>
      </w:r>
      <w:r w:rsidRPr="00997E72">
        <w:rPr>
          <w:sz w:val="32"/>
          <w:szCs w:val="32"/>
        </w:rPr>
        <w:t>ь</w:t>
      </w:r>
      <w:r w:rsidRPr="00997E72">
        <w:rPr>
          <w:sz w:val="32"/>
          <w:szCs w:val="32"/>
        </w:rPr>
        <w:t>ство. – 2015. – № 7.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Покуль</w:t>
      </w:r>
      <w:proofErr w:type="spellEnd"/>
      <w:r w:rsidRPr="00997E72">
        <w:rPr>
          <w:sz w:val="32"/>
          <w:szCs w:val="32"/>
        </w:rPr>
        <w:t>, В.О. К вопросу выявления сущности маркетинга инноваций как ключевой функции стратегического роста иннов</w:t>
      </w:r>
      <w:r w:rsidRPr="00997E72">
        <w:rPr>
          <w:sz w:val="32"/>
          <w:szCs w:val="32"/>
        </w:rPr>
        <w:t>а</w:t>
      </w:r>
      <w:r w:rsidRPr="00997E72">
        <w:rPr>
          <w:sz w:val="32"/>
          <w:szCs w:val="32"/>
        </w:rPr>
        <w:t xml:space="preserve">ционной экономики // Управление инновациями-2015: материалы </w:t>
      </w:r>
      <w:proofErr w:type="spellStart"/>
      <w:r w:rsidRPr="00997E72">
        <w:rPr>
          <w:sz w:val="32"/>
          <w:szCs w:val="32"/>
        </w:rPr>
        <w:t>Междунар</w:t>
      </w:r>
      <w:proofErr w:type="spellEnd"/>
      <w:r w:rsidRPr="00997E72">
        <w:rPr>
          <w:sz w:val="32"/>
          <w:szCs w:val="32"/>
        </w:rPr>
        <w:t>. науч.-</w:t>
      </w:r>
      <w:proofErr w:type="spellStart"/>
      <w:r w:rsidRPr="00997E72">
        <w:rPr>
          <w:sz w:val="32"/>
          <w:szCs w:val="32"/>
        </w:rPr>
        <w:t>практ</w:t>
      </w:r>
      <w:proofErr w:type="spellEnd"/>
      <w:r w:rsidRPr="00997E72">
        <w:rPr>
          <w:sz w:val="32"/>
          <w:szCs w:val="32"/>
        </w:rPr>
        <w:t xml:space="preserve">. </w:t>
      </w:r>
      <w:proofErr w:type="spellStart"/>
      <w:r w:rsidRPr="00997E72">
        <w:rPr>
          <w:sz w:val="32"/>
          <w:szCs w:val="32"/>
        </w:rPr>
        <w:t>конф</w:t>
      </w:r>
      <w:proofErr w:type="spellEnd"/>
      <w:r w:rsidRPr="00997E72">
        <w:rPr>
          <w:sz w:val="32"/>
          <w:szCs w:val="32"/>
        </w:rPr>
        <w:t>. – М.: ИПУ РАН, 2015.</w:t>
      </w:r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Покуль</w:t>
      </w:r>
      <w:proofErr w:type="spellEnd"/>
      <w:r w:rsidRPr="00997E72">
        <w:rPr>
          <w:sz w:val="32"/>
          <w:szCs w:val="32"/>
        </w:rPr>
        <w:t>, В.О. Трансформация подходов к изучению потребительского поведения под влиянием информатизации эконом</w:t>
      </w:r>
      <w:r w:rsidRPr="00997E72">
        <w:rPr>
          <w:sz w:val="32"/>
          <w:szCs w:val="32"/>
        </w:rPr>
        <w:t>и</w:t>
      </w:r>
      <w:r w:rsidRPr="00997E72">
        <w:rPr>
          <w:sz w:val="32"/>
          <w:szCs w:val="32"/>
        </w:rPr>
        <w:t xml:space="preserve">ки / В.О. </w:t>
      </w:r>
      <w:proofErr w:type="spellStart"/>
      <w:r w:rsidRPr="00997E72">
        <w:rPr>
          <w:sz w:val="32"/>
          <w:szCs w:val="32"/>
        </w:rPr>
        <w:t>Покуль</w:t>
      </w:r>
      <w:proofErr w:type="spellEnd"/>
      <w:r w:rsidRPr="00997E72">
        <w:rPr>
          <w:sz w:val="32"/>
          <w:szCs w:val="32"/>
        </w:rPr>
        <w:t xml:space="preserve"> // </w:t>
      </w:r>
      <w:proofErr w:type="spellStart"/>
      <w:r w:rsidRPr="00997E72">
        <w:rPr>
          <w:sz w:val="32"/>
          <w:szCs w:val="32"/>
        </w:rPr>
        <w:t>Eu</w:t>
      </w:r>
      <w:r>
        <w:rPr>
          <w:sz w:val="32"/>
          <w:szCs w:val="32"/>
        </w:rPr>
        <w:t>ropean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Social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Science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Journal</w:t>
      </w:r>
      <w:proofErr w:type="spellEnd"/>
      <w:r>
        <w:rPr>
          <w:sz w:val="32"/>
          <w:szCs w:val="32"/>
        </w:rPr>
        <w:t xml:space="preserve">. 2013. </w:t>
      </w:r>
      <w:r w:rsidRPr="00997E72">
        <w:rPr>
          <w:sz w:val="32"/>
          <w:szCs w:val="32"/>
        </w:rPr>
        <w:t>№ 10(2)</w:t>
      </w:r>
      <w:r>
        <w:rPr>
          <w:sz w:val="32"/>
          <w:szCs w:val="32"/>
        </w:rPr>
        <w:t>.</w:t>
      </w:r>
    </w:p>
    <w:p w:rsidR="00CA16EC" w:rsidRPr="00B74229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997E72">
        <w:rPr>
          <w:color w:val="000000"/>
          <w:sz w:val="32"/>
          <w:szCs w:val="32"/>
        </w:rPr>
        <w:t>Тимофеев Н.В. Маркетинг инноваций: сущность, функции и значимость. Место маркетинга среди инновационных проце</w:t>
      </w:r>
      <w:r w:rsidRPr="00997E72">
        <w:rPr>
          <w:color w:val="000000"/>
          <w:sz w:val="32"/>
          <w:szCs w:val="32"/>
        </w:rPr>
        <w:t>с</w:t>
      </w:r>
      <w:r w:rsidRPr="00997E72">
        <w:rPr>
          <w:color w:val="000000"/>
          <w:sz w:val="32"/>
          <w:szCs w:val="32"/>
        </w:rPr>
        <w:t xml:space="preserve">сов // Креативная экономика. – 2015. – Т. 9. – № 4. – с. 519-530. </w:t>
      </w:r>
      <w:r w:rsidRPr="00997E72">
        <w:rPr>
          <w:sz w:val="32"/>
          <w:szCs w:val="32"/>
        </w:rPr>
        <w:t xml:space="preserve">– </w:t>
      </w:r>
      <w:hyperlink r:id="rId6" w:history="1">
        <w:r w:rsidRPr="00B74229">
          <w:rPr>
            <w:rStyle w:val="a4"/>
            <w:sz w:val="32"/>
            <w:szCs w:val="32"/>
          </w:rPr>
          <w:t xml:space="preserve">http://journals.creativeconomy.ru/index.php/ce/article/ </w:t>
        </w:r>
        <w:proofErr w:type="spellStart"/>
        <w:r w:rsidRPr="00B74229">
          <w:rPr>
            <w:rStyle w:val="a4"/>
            <w:sz w:val="32"/>
            <w:szCs w:val="32"/>
          </w:rPr>
          <w:t>view</w:t>
        </w:r>
        <w:proofErr w:type="spellEnd"/>
        <w:r w:rsidRPr="00B74229">
          <w:rPr>
            <w:rStyle w:val="a4"/>
            <w:sz w:val="32"/>
            <w:szCs w:val="32"/>
          </w:rPr>
          <w:t>/209/</w:t>
        </w:r>
      </w:hyperlink>
    </w:p>
    <w:p w:rsidR="00CA16EC" w:rsidRPr="00997E72" w:rsidRDefault="00CA16EC" w:rsidP="00CA16E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997E72">
        <w:rPr>
          <w:sz w:val="32"/>
          <w:szCs w:val="32"/>
        </w:rPr>
        <w:t>Хотяшева</w:t>
      </w:r>
      <w:proofErr w:type="spellEnd"/>
      <w:r w:rsidRPr="00997E72">
        <w:rPr>
          <w:sz w:val="32"/>
          <w:szCs w:val="32"/>
        </w:rPr>
        <w:t xml:space="preserve"> О.М. Инновационный менеджмент: учеб. пос</w:t>
      </w:r>
      <w:r w:rsidRPr="00997E72">
        <w:rPr>
          <w:sz w:val="32"/>
          <w:szCs w:val="32"/>
        </w:rPr>
        <w:t>о</w:t>
      </w:r>
      <w:r w:rsidRPr="00997E72">
        <w:rPr>
          <w:sz w:val="32"/>
          <w:szCs w:val="32"/>
        </w:rPr>
        <w:t>бие. – СПб.: Питер, 2007.</w:t>
      </w:r>
    </w:p>
    <w:p w:rsidR="002A63C2" w:rsidRDefault="00CA16EC" w:rsidP="00CA16EC">
      <w:r w:rsidRPr="0004134F">
        <w:rPr>
          <w:sz w:val="32"/>
          <w:szCs w:val="32"/>
        </w:rPr>
        <w:t>Юлдашева, О.У. Когнитивный маркетинг: от продв</w:t>
      </w:r>
      <w:r w:rsidRPr="0004134F">
        <w:rPr>
          <w:sz w:val="32"/>
          <w:szCs w:val="32"/>
        </w:rPr>
        <w:t>и</w:t>
      </w:r>
      <w:r w:rsidRPr="0004134F">
        <w:rPr>
          <w:sz w:val="32"/>
          <w:szCs w:val="32"/>
        </w:rPr>
        <w:t>жения продуктов к продвижению технологий потребления. Часть 1, 2 / О.У. Юлдашева // Маркетинговые коммуникации. – 2004. – № 5 (23). – С. 36-40; – № 6 (24). – С. 11-18.</w:t>
      </w:r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442"/>
    <w:multiLevelType w:val="hybridMultilevel"/>
    <w:tmpl w:val="47DE6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334B7F"/>
    <w:multiLevelType w:val="hybridMultilevel"/>
    <w:tmpl w:val="47DE6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3A7B53"/>
    <w:multiLevelType w:val="hybridMultilevel"/>
    <w:tmpl w:val="5052F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1B76E0"/>
    <w:multiLevelType w:val="hybridMultilevel"/>
    <w:tmpl w:val="47DE6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BE6CCD"/>
    <w:multiLevelType w:val="hybridMultilevel"/>
    <w:tmpl w:val="95CAE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EC"/>
    <w:rsid w:val="002A63C2"/>
    <w:rsid w:val="00CA16EC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EC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character" w:styleId="a4">
    <w:name w:val="Hyperlink"/>
    <w:uiPriority w:val="99"/>
    <w:rsid w:val="00CA16EC"/>
    <w:rPr>
      <w:strike w:val="0"/>
      <w:dstrike w:val="0"/>
      <w:color w:val="00AEE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EC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character" w:styleId="a4">
    <w:name w:val="Hyperlink"/>
    <w:uiPriority w:val="99"/>
    <w:rsid w:val="00CA16EC"/>
    <w:rPr>
      <w:strike w:val="0"/>
      <w:dstrike w:val="0"/>
      <w:color w:val="00AEE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journals.creativeconomy.ru/index.php/ce/article/%20view/209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Macintosh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2015-12-05T17:58:00Z</dcterms:created>
  <dcterms:modified xsi:type="dcterms:W3CDTF">2015-12-05T17:59:00Z</dcterms:modified>
</cp:coreProperties>
</file>