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8F" w:rsidRDefault="00E1298F" w:rsidP="00E1298F">
      <w:pPr>
        <w:pStyle w:val="2"/>
        <w:keepNext w:val="0"/>
      </w:pPr>
      <w:bookmarkStart w:id="0" w:name="_Toc507090713"/>
      <w:bookmarkStart w:id="1" w:name="_Toc507153146"/>
      <w:bookmarkStart w:id="2" w:name="_Toc507154683"/>
      <w:r>
        <w:t>§ 5. ЭЛЕМЕНТЫ ТЕОРИИ ГРАФОВ</w:t>
      </w:r>
      <w:bookmarkEnd w:id="0"/>
      <w:bookmarkEnd w:id="1"/>
      <w:bookmarkEnd w:id="2"/>
      <w:r>
        <w:t xml:space="preserve"> </w:t>
      </w:r>
    </w:p>
    <w:p w:rsidR="00E1298F" w:rsidRDefault="00E1298F" w:rsidP="00E1298F">
      <w:pPr>
        <w:widowControl w:val="0"/>
      </w:pPr>
    </w:p>
    <w:p w:rsidR="00E1298F" w:rsidRDefault="00E1298F" w:rsidP="00E1298F">
      <w:pPr>
        <w:pStyle w:val="3"/>
        <w:keepNext w:val="0"/>
      </w:pPr>
      <w:bookmarkStart w:id="3" w:name="_Toc507090714"/>
      <w:bookmarkStart w:id="4" w:name="_Toc507153147"/>
      <w:bookmarkStart w:id="5" w:name="_Toc507154684"/>
      <w:r>
        <w:t>5.1. ОСНОВНЫЕ ПОНЯТИЯ</w:t>
      </w:r>
      <w:bookmarkEnd w:id="3"/>
      <w:bookmarkEnd w:id="4"/>
      <w:bookmarkEnd w:id="5"/>
    </w:p>
    <w:p w:rsidR="00E1298F" w:rsidRDefault="00E1298F" w:rsidP="00E1298F">
      <w:pPr>
        <w:pStyle w:val="a3"/>
        <w:widowControl w:val="0"/>
      </w:pPr>
    </w:p>
    <w:p w:rsidR="00E1298F" w:rsidRDefault="00E1298F" w:rsidP="00E1298F">
      <w:pPr>
        <w:pStyle w:val="a3"/>
        <w:widowControl w:val="0"/>
      </w:pPr>
      <w:r>
        <w:t>Такая структура, как</w:t>
      </w:r>
      <w:r>
        <w:rPr>
          <w:b/>
        </w:rPr>
        <w:t xml:space="preserve"> граф</w:t>
      </w:r>
      <w:r>
        <w:t xml:space="preserve"> (в качестве синонима используется также термин «сеть») , имеет самые различные применения в информатике и в смежных прикладных областях, поэтому познакомимся с основными понятиями теории графов.</w:t>
      </w:r>
    </w:p>
    <w:p w:rsidR="00E1298F" w:rsidRDefault="00E1298F" w:rsidP="00E1298F">
      <w:pPr>
        <w:pStyle w:val="a3"/>
        <w:widowControl w:val="0"/>
      </w:pPr>
      <w:r>
        <w:t xml:space="preserve">Граф </w:t>
      </w:r>
      <w:r>
        <w:rPr>
          <w:i/>
          <w:lang w:val="en-US"/>
        </w:rPr>
        <w:t>G</w:t>
      </w:r>
      <w:r>
        <w:rPr>
          <w:i/>
        </w:rPr>
        <w:t xml:space="preserve"> = (V, Е)</w:t>
      </w:r>
      <w:r>
        <w:t xml:space="preserve"> задается парой конечных множеств </w:t>
      </w:r>
      <w:r>
        <w:rPr>
          <w:i/>
        </w:rPr>
        <w:t>V</w:t>
      </w:r>
      <w:r>
        <w:t xml:space="preserve"> и </w:t>
      </w:r>
      <w:r>
        <w:rPr>
          <w:i/>
        </w:rPr>
        <w:t>Е.</w:t>
      </w:r>
      <w:r>
        <w:t xml:space="preserve"> Элементы первого множества </w:t>
      </w:r>
      <w:r>
        <w:rPr>
          <w:i/>
          <w:lang w:val="en-US"/>
        </w:rPr>
        <w:t>V</w:t>
      </w:r>
      <w:r w:rsidRPr="00D40E8F">
        <w:rPr>
          <w:i/>
        </w:rPr>
        <w:t>1</w:t>
      </w:r>
      <w:r>
        <w:rPr>
          <w:i/>
        </w:rPr>
        <w:t xml:space="preserve">, </w:t>
      </w:r>
      <w:r>
        <w:rPr>
          <w:i/>
          <w:lang w:val="en-US"/>
        </w:rPr>
        <w:t>v</w:t>
      </w:r>
      <w:r>
        <w:rPr>
          <w:i/>
        </w:rPr>
        <w:t xml:space="preserve">2,..., </w:t>
      </w:r>
      <w:r>
        <w:rPr>
          <w:i/>
          <w:lang w:val="en-US"/>
        </w:rPr>
        <w:t>vM</w:t>
      </w:r>
      <w:r>
        <w:t xml:space="preserve"> называются</w:t>
      </w:r>
      <w:r>
        <w:rPr>
          <w:b/>
        </w:rPr>
        <w:t xml:space="preserve"> вершинами</w:t>
      </w:r>
      <w:r>
        <w:t xml:space="preserve"> графа (при графическом представлении им соответствуют точки). Элементы второго множества </w:t>
      </w:r>
      <w:r>
        <w:rPr>
          <w:i/>
        </w:rPr>
        <w:t>е1, е2, ...,</w:t>
      </w:r>
      <w:r>
        <w:rPr>
          <w:i/>
          <w:lang w:val="en-US"/>
        </w:rPr>
        <w:t>eN</w:t>
      </w:r>
      <w:r>
        <w:t xml:space="preserve"> называют</w:t>
      </w:r>
      <w:r>
        <w:rPr>
          <w:b/>
        </w:rPr>
        <w:t xml:space="preserve"> ребрами.</w:t>
      </w:r>
      <w:r>
        <w:t xml:space="preserve"> Каждое ребро определяется парой вершин (при графическом представлении ребро соединяет две вершины графа). Если ребра графа определяются упорядоченными парами вершин, то такой граф называют</w:t>
      </w:r>
      <w:r>
        <w:rPr>
          <w:b/>
        </w:rPr>
        <w:t xml:space="preserve"> ориентированным</w:t>
      </w:r>
      <w:r>
        <w:t xml:space="preserve"> (на чертеже при изображении ориентированного графа на каждом ребре ставят стрелку, указывающую его направление). Ориентированный граф с пятью вершинами и семью ребрами изображен на рис. 1.6.</w:t>
      </w:r>
    </w:p>
    <w:p w:rsidR="00E1298F" w:rsidRDefault="00E1298F" w:rsidP="00E1298F">
      <w:pPr>
        <w:pStyle w:val="a3"/>
        <w:widowControl w:val="0"/>
      </w:pPr>
    </w:p>
    <w:p w:rsidR="00E1298F" w:rsidRDefault="00E1298F" w:rsidP="00E1298F">
      <w:pPr>
        <w:widowControl w:val="0"/>
        <w:spacing w:line="220" w:lineRule="auto"/>
        <w:jc w:val="center"/>
      </w:pPr>
      <w:r>
        <w:rPr>
          <w:noProof/>
        </w:rPr>
        <w:drawing>
          <wp:inline distT="0" distB="0" distL="0" distR="0">
            <wp:extent cx="2114550" cy="1181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8F" w:rsidRDefault="00E1298F" w:rsidP="00E1298F">
      <w:pPr>
        <w:pStyle w:val="a5"/>
        <w:widowControl w:val="0"/>
        <w:rPr>
          <w:i/>
        </w:rPr>
      </w:pPr>
    </w:p>
    <w:p w:rsidR="00E1298F" w:rsidRDefault="00E1298F" w:rsidP="00E1298F">
      <w:pPr>
        <w:pStyle w:val="a5"/>
        <w:widowControl w:val="0"/>
      </w:pPr>
      <w:r>
        <w:rPr>
          <w:i/>
        </w:rPr>
        <w:t>Рис. 1.6.</w:t>
      </w:r>
      <w:r>
        <w:t xml:space="preserve"> Пример ориентированного графа</w:t>
      </w:r>
    </w:p>
    <w:p w:rsidR="00E1298F" w:rsidRDefault="00E1298F" w:rsidP="00E1298F">
      <w:pPr>
        <w:pStyle w:val="a3"/>
        <w:widowControl w:val="0"/>
      </w:pPr>
    </w:p>
    <w:p w:rsidR="00E1298F" w:rsidRDefault="00E1298F" w:rsidP="00E1298F">
      <w:pPr>
        <w:pStyle w:val="a3"/>
        <w:widowControl w:val="0"/>
      </w:pPr>
      <w:r>
        <w:t xml:space="preserve">Если две вершины соединены двумя или более ребрами, то эти ребра называют параллельными (например, ребра е4 и </w:t>
      </w:r>
      <w:r>
        <w:rPr>
          <w:i/>
        </w:rPr>
        <w:t>е5).</w:t>
      </w:r>
      <w:r>
        <w:t xml:space="preserve"> Если начало и конец ребра совпадают, то такое ребро называется</w:t>
      </w:r>
      <w:r>
        <w:rPr>
          <w:b/>
        </w:rPr>
        <w:t xml:space="preserve"> петлей</w:t>
      </w:r>
      <w:r>
        <w:t xml:space="preserve"> (например, ребро </w:t>
      </w:r>
      <w:r>
        <w:rPr>
          <w:i/>
        </w:rPr>
        <w:t>е7).</w:t>
      </w:r>
      <w:r>
        <w:t xml:space="preserve"> Граф без петель и параллельных ребер называется простым.</w:t>
      </w:r>
    </w:p>
    <w:p w:rsidR="00E1298F" w:rsidRDefault="00E1298F" w:rsidP="00E1298F">
      <w:pPr>
        <w:pStyle w:val="a3"/>
        <w:widowControl w:val="0"/>
      </w:pPr>
      <w:r>
        <w:t xml:space="preserve">Если ребро </w:t>
      </w:r>
      <w:r>
        <w:rPr>
          <w:i/>
          <w:lang w:val="en-US"/>
        </w:rPr>
        <w:t>ek</w:t>
      </w:r>
      <w:r>
        <w:t xml:space="preserve"> определяется вершинами </w:t>
      </w:r>
      <w:r>
        <w:rPr>
          <w:i/>
          <w:lang w:val="en-US"/>
        </w:rPr>
        <w:t>vi</w:t>
      </w:r>
      <w:r>
        <w:t xml:space="preserve"> и </w:t>
      </w:r>
      <w:r>
        <w:rPr>
          <w:i/>
          <w:lang w:val="en-US"/>
        </w:rPr>
        <w:t>vj</w:t>
      </w:r>
      <w:r>
        <w:t xml:space="preserve"> (будем обозначать этот факт следующим образом: </w:t>
      </w:r>
      <w:r>
        <w:rPr>
          <w:i/>
        </w:rPr>
        <w:t>ek</w:t>
      </w:r>
      <w:r>
        <w:t xml:space="preserve"> = </w:t>
      </w:r>
      <w:r>
        <w:rPr>
          <w:i/>
        </w:rPr>
        <w:t>(vi, vj),</w:t>
      </w:r>
      <w:r>
        <w:t xml:space="preserve"> то говорят, что ребро </w:t>
      </w:r>
      <w:r>
        <w:rPr>
          <w:i/>
        </w:rPr>
        <w:t>ek</w:t>
      </w:r>
      <w:r>
        <w:rPr>
          <w:b/>
        </w:rPr>
        <w:t xml:space="preserve"> инцидентно</w:t>
      </w:r>
      <w:r>
        <w:t xml:space="preserve"> вершинам </w:t>
      </w:r>
      <w:r>
        <w:rPr>
          <w:i/>
        </w:rPr>
        <w:t>vi</w:t>
      </w:r>
      <w:r>
        <w:t xml:space="preserve"> и </w:t>
      </w:r>
      <w:r>
        <w:rPr>
          <w:i/>
        </w:rPr>
        <w:t xml:space="preserve">vj. </w:t>
      </w:r>
      <w:r>
        <w:t xml:space="preserve">Две вершины </w:t>
      </w:r>
      <w:r>
        <w:rPr>
          <w:i/>
        </w:rPr>
        <w:t>vi</w:t>
      </w:r>
      <w:r>
        <w:t xml:space="preserve"> и </w:t>
      </w:r>
      <w:r>
        <w:rPr>
          <w:i/>
        </w:rPr>
        <w:t>vj</w:t>
      </w:r>
      <w:r>
        <w:t xml:space="preserve"> называются смежными, если в графе существует ребро </w:t>
      </w:r>
      <w:r>
        <w:rPr>
          <w:i/>
        </w:rPr>
        <w:t>(vi, vj).</w:t>
      </w:r>
    </w:p>
    <w:p w:rsidR="00E1298F" w:rsidRDefault="00E1298F" w:rsidP="00E1298F">
      <w:pPr>
        <w:pStyle w:val="a3"/>
        <w:widowControl w:val="0"/>
      </w:pPr>
      <w:r>
        <w:t xml:space="preserve">Последовательность вершин </w:t>
      </w:r>
      <w:r>
        <w:rPr>
          <w:i/>
          <w:lang w:val="en-US"/>
        </w:rPr>
        <w:t>vi</w:t>
      </w:r>
      <w:r>
        <w:rPr>
          <w:i/>
        </w:rPr>
        <w:t xml:space="preserve">1, </w:t>
      </w:r>
      <w:r>
        <w:rPr>
          <w:i/>
          <w:lang w:val="en-US"/>
        </w:rPr>
        <w:t>vi</w:t>
      </w:r>
      <w:r w:rsidRPr="00D40E8F">
        <w:rPr>
          <w:i/>
        </w:rPr>
        <w:t>2</w:t>
      </w:r>
      <w:r>
        <w:rPr>
          <w:i/>
        </w:rPr>
        <w:t xml:space="preserve">,..., </w:t>
      </w:r>
      <w:r>
        <w:rPr>
          <w:i/>
          <w:lang w:val="en-US"/>
        </w:rPr>
        <w:t>vik</w:t>
      </w:r>
      <w:r>
        <w:rPr>
          <w:i/>
        </w:rPr>
        <w:t>,</w:t>
      </w:r>
      <w:r>
        <w:t xml:space="preserve"> таких, что каждая пара </w:t>
      </w:r>
      <w:r>
        <w:rPr>
          <w:i/>
        </w:rPr>
        <w:t>(</w:t>
      </w:r>
      <w:r>
        <w:rPr>
          <w:i/>
          <w:lang w:val="en-US"/>
        </w:rPr>
        <w:t>vi</w:t>
      </w:r>
      <w:r>
        <w:rPr>
          <w:i/>
        </w:rPr>
        <w:t>,(</w:t>
      </w:r>
      <w:r>
        <w:rPr>
          <w:i/>
          <w:lang w:val="en-US"/>
        </w:rPr>
        <w:t>j</w:t>
      </w:r>
      <w:r>
        <w:rPr>
          <w:i/>
        </w:rPr>
        <w:t xml:space="preserve">-1), </w:t>
      </w:r>
      <w:r>
        <w:rPr>
          <w:i/>
          <w:lang w:val="en-US"/>
        </w:rPr>
        <w:t>vij</w:t>
      </w:r>
      <w:r>
        <w:rPr>
          <w:i/>
        </w:rPr>
        <w:t xml:space="preserve">) </w:t>
      </w:r>
      <w:r>
        <w:t xml:space="preserve">при 1 </w:t>
      </w:r>
      <w:r>
        <w:rPr>
          <w:i/>
        </w:rPr>
        <w:t>&lt;</w:t>
      </w:r>
      <w:r w:rsidRPr="00D40E8F">
        <w:rPr>
          <w:i/>
        </w:rPr>
        <w:t xml:space="preserve"> </w:t>
      </w:r>
      <w:r>
        <w:rPr>
          <w:i/>
          <w:lang w:val="en-US"/>
        </w:rPr>
        <w:t>j</w:t>
      </w:r>
      <w:r>
        <w:rPr>
          <w:i/>
        </w:rPr>
        <w:t xml:space="preserve"> ≤ </w:t>
      </w:r>
      <w:r>
        <w:rPr>
          <w:i/>
          <w:lang w:val="en-US"/>
        </w:rPr>
        <w:t>k</w:t>
      </w:r>
      <w:r>
        <w:t xml:space="preserve"> определяет ребро, называется</w:t>
      </w:r>
      <w:r>
        <w:rPr>
          <w:b/>
        </w:rPr>
        <w:t xml:space="preserve"> маршрутом</w:t>
      </w:r>
      <w:r>
        <w:t xml:space="preserve"> в графе </w:t>
      </w:r>
      <w:r>
        <w:rPr>
          <w:i/>
          <w:lang w:val="en-US"/>
        </w:rPr>
        <w:t>G</w:t>
      </w:r>
      <w:r>
        <w:rPr>
          <w:i/>
        </w:rPr>
        <w:t>.</w:t>
      </w:r>
      <w:r>
        <w:t xml:space="preserve"> Вершины </w:t>
      </w:r>
      <w:r>
        <w:rPr>
          <w:i/>
        </w:rPr>
        <w:t>vil</w:t>
      </w:r>
      <w:r>
        <w:t xml:space="preserve"> и </w:t>
      </w:r>
      <w:r>
        <w:rPr>
          <w:i/>
        </w:rPr>
        <w:t xml:space="preserve">vik </w:t>
      </w:r>
      <w:r>
        <w:t>называют</w:t>
      </w:r>
      <w:r>
        <w:rPr>
          <w:b/>
        </w:rPr>
        <w:t xml:space="preserve"> концевыми</w:t>
      </w:r>
      <w:r>
        <w:t xml:space="preserve"> вершинами маршрута, все остальные входящие в него вершины -</w:t>
      </w:r>
      <w:r>
        <w:rPr>
          <w:b/>
        </w:rPr>
        <w:t xml:space="preserve"> внутренними.</w:t>
      </w:r>
    </w:p>
    <w:p w:rsidR="00E1298F" w:rsidRDefault="00E1298F" w:rsidP="00E1298F">
      <w:pPr>
        <w:pStyle w:val="a3"/>
        <w:widowControl w:val="0"/>
      </w:pPr>
      <w:r>
        <w:t xml:space="preserve">Маршрут, в котором все определяемые им ребра различны, называют цепью. Цепь считают замкнутой, если ее концевые вершины совпадают. Замкнутая цепь, в которой все вершины (за исключением концевых) различны, называется циклом. Незамкнутая цепь, в которой все вершины различны, носит название путь. Если в ориентированном графе существует путь из </w:t>
      </w:r>
      <w:r>
        <w:rPr>
          <w:i/>
        </w:rPr>
        <w:t>vi</w:t>
      </w:r>
      <w:r>
        <w:t xml:space="preserve"> в </w:t>
      </w:r>
      <w:r>
        <w:rPr>
          <w:i/>
        </w:rPr>
        <w:t>vj,</w:t>
      </w:r>
      <w:r>
        <w:t xml:space="preserve"> то говорят, что вершина </w:t>
      </w:r>
      <w:r>
        <w:rPr>
          <w:i/>
        </w:rPr>
        <w:t xml:space="preserve">vj </w:t>
      </w:r>
      <w:r>
        <w:t xml:space="preserve">достижима из вершины </w:t>
      </w:r>
      <w:r>
        <w:rPr>
          <w:i/>
        </w:rPr>
        <w:t>vi.</w:t>
      </w:r>
    </w:p>
    <w:p w:rsidR="00E1298F" w:rsidRDefault="00E1298F" w:rsidP="00E1298F">
      <w:pPr>
        <w:pStyle w:val="a3"/>
        <w:widowControl w:val="0"/>
      </w:pPr>
      <w:r>
        <w:t xml:space="preserve">Две вершины </w:t>
      </w:r>
      <w:r>
        <w:rPr>
          <w:i/>
        </w:rPr>
        <w:t>vi</w:t>
      </w:r>
      <w:r>
        <w:t xml:space="preserve"> и </w:t>
      </w:r>
      <w:r>
        <w:rPr>
          <w:i/>
        </w:rPr>
        <w:t>vj</w:t>
      </w:r>
      <w:r>
        <w:t xml:space="preserve"> называют связанными в графе </w:t>
      </w:r>
      <w:r>
        <w:rPr>
          <w:i/>
        </w:rPr>
        <w:t>G,</w:t>
      </w:r>
      <w:r>
        <w:t xml:space="preserve"> если в нем существует путь, для которого эти вершины являются концевыми. Граф </w:t>
      </w:r>
      <w:r>
        <w:rPr>
          <w:i/>
        </w:rPr>
        <w:t>G</w:t>
      </w:r>
      <w:r>
        <w:t xml:space="preserve"> называется связным, если каждые две вершины в нем являются связанными. На рис. 1.7 изображен простой неориентированный связный граф.</w:t>
      </w:r>
    </w:p>
    <w:p w:rsidR="00E1298F" w:rsidRDefault="00E1298F" w:rsidP="00E1298F">
      <w:pPr>
        <w:pStyle w:val="a3"/>
        <w:widowControl w:val="0"/>
      </w:pPr>
      <w:r>
        <w:t xml:space="preserve">Последовательность вершин </w:t>
      </w:r>
      <w:r>
        <w:rPr>
          <w:i/>
          <w:lang w:val="en-US"/>
        </w:rPr>
        <w:t>v</w:t>
      </w:r>
      <w:r w:rsidRPr="00D40E8F">
        <w:rPr>
          <w:i/>
        </w:rPr>
        <w:t>1</w:t>
      </w:r>
      <w:r>
        <w:rPr>
          <w:i/>
        </w:rPr>
        <w:t xml:space="preserve">, </w:t>
      </w:r>
      <w:r>
        <w:rPr>
          <w:i/>
          <w:lang w:val="en-US"/>
        </w:rPr>
        <w:t>v</w:t>
      </w:r>
      <w:r>
        <w:rPr>
          <w:i/>
        </w:rPr>
        <w:t>5,</w:t>
      </w:r>
      <w:r>
        <w:t xml:space="preserve"> </w:t>
      </w:r>
      <w:r>
        <w:rPr>
          <w:lang w:val="en-US"/>
        </w:rPr>
        <w:t>i</w:t>
      </w:r>
      <w:r>
        <w:t xml:space="preserve">4, </w:t>
      </w:r>
      <w:r>
        <w:rPr>
          <w:i/>
          <w:lang w:val="en-US"/>
        </w:rPr>
        <w:t>v</w:t>
      </w:r>
      <w:r>
        <w:rPr>
          <w:i/>
        </w:rPr>
        <w:t>3 ,</w:t>
      </w:r>
      <w:r>
        <w:t xml:space="preserve"> например, определяет путь, а последовательность вершин </w:t>
      </w:r>
      <w:r>
        <w:rPr>
          <w:i/>
        </w:rPr>
        <w:t>v1, v5,</w:t>
      </w:r>
      <w:r>
        <w:t xml:space="preserve"> </w:t>
      </w:r>
      <w:r>
        <w:rPr>
          <w:lang w:val="en-US"/>
        </w:rPr>
        <w:t>i</w:t>
      </w:r>
      <w:r>
        <w:t xml:space="preserve">4, </w:t>
      </w:r>
      <w:r>
        <w:rPr>
          <w:i/>
          <w:lang w:val="en-US"/>
        </w:rPr>
        <w:t>v</w:t>
      </w:r>
      <w:r>
        <w:rPr>
          <w:i/>
        </w:rPr>
        <w:t xml:space="preserve">3, </w:t>
      </w:r>
      <w:r>
        <w:rPr>
          <w:i/>
          <w:lang w:val="en-US"/>
        </w:rPr>
        <w:t>vl</w:t>
      </w:r>
      <w:r>
        <w:rPr>
          <w:i/>
        </w:rPr>
        <w:t xml:space="preserve">, </w:t>
      </w:r>
      <w:r>
        <w:rPr>
          <w:i/>
          <w:lang w:val="en-US"/>
        </w:rPr>
        <w:t>v</w:t>
      </w:r>
      <w:r w:rsidRPr="00D40E8F">
        <w:rPr>
          <w:i/>
        </w:rPr>
        <w:t>1</w:t>
      </w:r>
      <w:r>
        <w:rPr>
          <w:i/>
        </w:rPr>
        <w:t xml:space="preserve"> -</w:t>
      </w:r>
      <w:r>
        <w:t xml:space="preserve"> цикл.</w:t>
      </w:r>
      <w:r>
        <w:rPr>
          <w:b/>
        </w:rPr>
        <w:t xml:space="preserve"> Деревом</w:t>
      </w:r>
      <w:r>
        <w:t xml:space="preserve"> будем называть неориентированный связный граф без циклов.</w:t>
      </w:r>
      <w:r>
        <w:rPr>
          <w:b/>
        </w:rPr>
        <w:t xml:space="preserve"> Лес</w:t>
      </w:r>
      <w:r>
        <w:t xml:space="preserve"> - это любой граф без циклов. На рис. 1.8 показаны возможные деревья с пятью вершинами.</w:t>
      </w:r>
    </w:p>
    <w:p w:rsidR="00E1298F" w:rsidRDefault="00E1298F" w:rsidP="00E1298F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>
            <wp:extent cx="2228850" cy="1362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8F" w:rsidRDefault="00E1298F" w:rsidP="00E1298F">
      <w:pPr>
        <w:pStyle w:val="a5"/>
        <w:widowControl w:val="0"/>
        <w:rPr>
          <w:i/>
        </w:rPr>
      </w:pPr>
    </w:p>
    <w:p w:rsidR="00E1298F" w:rsidRDefault="00E1298F" w:rsidP="00E1298F">
      <w:pPr>
        <w:pStyle w:val="a5"/>
        <w:widowControl w:val="0"/>
      </w:pPr>
      <w:r>
        <w:rPr>
          <w:i/>
        </w:rPr>
        <w:t>Рис. 1.7.</w:t>
      </w:r>
      <w:r>
        <w:t xml:space="preserve"> Пример неориентированного связного графа</w:t>
      </w:r>
    </w:p>
    <w:p w:rsidR="00E1298F" w:rsidRDefault="00E1298F" w:rsidP="00E1298F">
      <w:pPr>
        <w:widowControl w:val="0"/>
        <w:spacing w:before="120"/>
        <w:jc w:val="center"/>
      </w:pPr>
      <w:r>
        <w:rPr>
          <w:noProof/>
        </w:rPr>
        <w:drawing>
          <wp:inline distT="0" distB="0" distL="0" distR="0">
            <wp:extent cx="3762375" cy="18954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8F" w:rsidRDefault="00E1298F" w:rsidP="00E1298F">
      <w:pPr>
        <w:pStyle w:val="a5"/>
        <w:widowControl w:val="0"/>
        <w:rPr>
          <w:i/>
        </w:rPr>
      </w:pPr>
    </w:p>
    <w:p w:rsidR="00E1298F" w:rsidRDefault="00E1298F" w:rsidP="00E1298F">
      <w:pPr>
        <w:pStyle w:val="a5"/>
        <w:widowControl w:val="0"/>
      </w:pPr>
      <w:r>
        <w:rPr>
          <w:i/>
        </w:rPr>
        <w:t>Рис. 1.8.</w:t>
      </w:r>
      <w:r>
        <w:t xml:space="preserve"> Примеры деревьев</w:t>
      </w:r>
    </w:p>
    <w:p w:rsidR="00E1298F" w:rsidRDefault="00E1298F" w:rsidP="00E1298F">
      <w:pPr>
        <w:widowControl w:val="0"/>
      </w:pPr>
    </w:p>
    <w:p w:rsidR="00E1298F" w:rsidRDefault="00E1298F" w:rsidP="00E1298F">
      <w:pPr>
        <w:pStyle w:val="a3"/>
        <w:widowControl w:val="0"/>
      </w:pPr>
      <w:r>
        <w:t>Анализ приведенных здесь понятий и определений показывает, что в качестве моделей графы удобно использовать в тех случаях, когда рассматривается система каких-либо объектов, между которыми существуют определенные связи, отношения, когда изучается структура системы, возможности ее функционирования. В информатике графы используются в разделах: операционные системы, алгоритмизация, структуры данных, информационное моделирование и др.</w:t>
      </w:r>
    </w:p>
    <w:p w:rsidR="00E1298F" w:rsidRDefault="00E1298F" w:rsidP="00E1298F">
      <w:pPr>
        <w:pStyle w:val="a3"/>
        <w:widowControl w:val="0"/>
      </w:pPr>
    </w:p>
    <w:p w:rsidR="00E1298F" w:rsidRDefault="00E1298F" w:rsidP="00E1298F">
      <w:pPr>
        <w:pStyle w:val="3"/>
        <w:keepNext w:val="0"/>
      </w:pPr>
      <w:bookmarkStart w:id="6" w:name="_Toc507090715"/>
      <w:bookmarkStart w:id="7" w:name="_Toc507153148"/>
      <w:bookmarkStart w:id="8" w:name="_Toc507154685"/>
      <w:r>
        <w:t>5.2. ПРЕДСТАВЛЕНИЕ ГРАФОВ</w:t>
      </w:r>
      <w:bookmarkEnd w:id="6"/>
      <w:bookmarkEnd w:id="7"/>
      <w:bookmarkEnd w:id="8"/>
    </w:p>
    <w:p w:rsidR="00E1298F" w:rsidRDefault="00E1298F" w:rsidP="00E1298F">
      <w:pPr>
        <w:pStyle w:val="a3"/>
        <w:widowControl w:val="0"/>
      </w:pPr>
    </w:p>
    <w:p w:rsidR="00E1298F" w:rsidRDefault="00E1298F" w:rsidP="00E1298F">
      <w:pPr>
        <w:pStyle w:val="a3"/>
        <w:widowControl w:val="0"/>
      </w:pPr>
      <w:r>
        <w:t xml:space="preserve">Важным вопросом, особенно для приложений теории графов, является определение возможных способов представления графов. Самый простой способ - полное перечисление множеств </w:t>
      </w:r>
      <w:r>
        <w:rPr>
          <w:i/>
        </w:rPr>
        <w:t>V</w:t>
      </w:r>
      <w:r>
        <w:t xml:space="preserve"> и </w:t>
      </w:r>
      <w:r>
        <w:rPr>
          <w:i/>
        </w:rPr>
        <w:t>Е.</w:t>
      </w:r>
      <w:r>
        <w:t xml:space="preserve"> Однако, очевидно, что в этом случае выявление у графа различных характеристик и свойств будет крайне затруднительным. Граф можно представить в виде некоторого графического изображения и визуально определить некоторые свойства и характеристики заданного графа. Однако, при наличии в графе'большого числа ребер и вершин этот способ также мало пригоден. Рассматривая различные возможные способы представления графов, мы должны иметь в виду потребность ввода соответствующей информации в компьютер. В этой связи ввод информации в числовом виде предпочтителен, хотя современные технические средства допускают ввод и графической информации (таблиц, текста, графиков, рисунков и т.д.), после чего может производиться обработка такой информации.</w:t>
      </w:r>
    </w:p>
    <w:p w:rsidR="00E1298F" w:rsidRDefault="00E1298F" w:rsidP="00E1298F">
      <w:pPr>
        <w:pStyle w:val="a3"/>
        <w:widowControl w:val="0"/>
      </w:pPr>
      <w:r>
        <w:rPr>
          <w:b/>
        </w:rPr>
        <w:t>Матрица смежности.</w:t>
      </w:r>
      <w:r>
        <w:t xml:space="preserve"> Если вершины графа </w:t>
      </w:r>
      <w:r>
        <w:rPr>
          <w:lang w:val="en-US"/>
        </w:rPr>
        <w:t>G</w:t>
      </w:r>
      <w:r>
        <w:t xml:space="preserve"> помечены метками </w:t>
      </w:r>
      <w:r>
        <w:rPr>
          <w:i/>
          <w:lang w:val="en-US"/>
        </w:rPr>
        <w:t>v</w:t>
      </w:r>
      <w:r>
        <w:rPr>
          <w:i/>
        </w:rPr>
        <w:t xml:space="preserve">1, </w:t>
      </w:r>
      <w:r>
        <w:rPr>
          <w:i/>
          <w:lang w:val="en-US"/>
        </w:rPr>
        <w:t>v</w:t>
      </w:r>
      <w:r w:rsidRPr="00D40E8F">
        <w:rPr>
          <w:i/>
        </w:rPr>
        <w:t>2</w:t>
      </w:r>
      <w:r>
        <w:rPr>
          <w:i/>
        </w:rPr>
        <w:t xml:space="preserve">,..., </w:t>
      </w:r>
      <w:r>
        <w:rPr>
          <w:i/>
          <w:lang w:val="en-US"/>
        </w:rPr>
        <w:t>vn</w:t>
      </w:r>
      <w:r>
        <w:rPr>
          <w:i/>
        </w:rPr>
        <w:t>,</w:t>
      </w:r>
      <w:r>
        <w:t xml:space="preserve"> то элементы матрицы смежности </w:t>
      </w:r>
      <w:r>
        <w:rPr>
          <w:i/>
          <w:lang w:val="en-US"/>
        </w:rPr>
        <w:t>A</w:t>
      </w:r>
      <w:r>
        <w:rPr>
          <w:i/>
        </w:rPr>
        <w:t>(</w:t>
      </w:r>
      <w:r>
        <w:rPr>
          <w:i/>
          <w:lang w:val="en-US"/>
        </w:rPr>
        <w:t>G</w:t>
      </w:r>
      <w:r>
        <w:rPr>
          <w:i/>
        </w:rPr>
        <w:t>)</w:t>
      </w:r>
      <w:r>
        <w:t xml:space="preserve"> размера </w:t>
      </w:r>
      <w:r>
        <w:rPr>
          <w:i/>
          <w:lang w:val="en-US"/>
        </w:rPr>
        <w:t>V</w:t>
      </w:r>
      <w:r w:rsidRPr="00D40E8F">
        <w:rPr>
          <w:i/>
        </w:rPr>
        <w:t xml:space="preserve">, </w:t>
      </w:r>
      <w:r>
        <w:rPr>
          <w:i/>
          <w:lang w:val="en-US"/>
        </w:rPr>
        <w:t>xV</w:t>
      </w:r>
      <w:r w:rsidRPr="00D40E8F">
        <w:rPr>
          <w:i/>
        </w:rPr>
        <w:t xml:space="preserve"> </w:t>
      </w:r>
      <w:r>
        <w:t xml:space="preserve">определяются следующим образом: </w:t>
      </w:r>
      <w:r>
        <w:rPr>
          <w:i/>
          <w:lang w:val="en-US"/>
        </w:rPr>
        <w:t>A</w:t>
      </w:r>
      <w:r>
        <w:rPr>
          <w:i/>
        </w:rPr>
        <w:t>(</w:t>
      </w:r>
      <w:r>
        <w:rPr>
          <w:i/>
          <w:lang w:val="en-US"/>
        </w:rPr>
        <w:t>i</w:t>
      </w:r>
      <w:r>
        <w:rPr>
          <w:i/>
        </w:rPr>
        <w:t>.</w:t>
      </w:r>
      <w:r>
        <w:rPr>
          <w:i/>
          <w:lang w:val="en-US"/>
        </w:rPr>
        <w:t>j</w:t>
      </w:r>
      <w:r>
        <w:rPr>
          <w:i/>
        </w:rPr>
        <w:t>) =</w:t>
      </w:r>
      <w:r>
        <w:t xml:space="preserve"> 1, если </w:t>
      </w:r>
      <w:r>
        <w:rPr>
          <w:i/>
          <w:lang w:val="en-US"/>
        </w:rPr>
        <w:t>vi</w:t>
      </w:r>
      <w:r>
        <w:t xml:space="preserve"> смежна с </w:t>
      </w:r>
      <w:r>
        <w:rPr>
          <w:i/>
          <w:lang w:val="en-US"/>
        </w:rPr>
        <w:t>vj</w:t>
      </w:r>
      <w:r>
        <w:rPr>
          <w:i/>
        </w:rPr>
        <w:t xml:space="preserve">; </w:t>
      </w:r>
      <w:r>
        <w:rPr>
          <w:i/>
          <w:lang w:val="en-US"/>
        </w:rPr>
        <w:t>A</w:t>
      </w:r>
      <w:r>
        <w:rPr>
          <w:i/>
        </w:rPr>
        <w:t>(</w:t>
      </w:r>
      <w:r>
        <w:rPr>
          <w:i/>
          <w:lang w:val="en-US"/>
        </w:rPr>
        <w:t>ij</w:t>
      </w:r>
      <w:r>
        <w:rPr>
          <w:i/>
        </w:rPr>
        <w:t>)</w:t>
      </w:r>
      <w:r>
        <w:t xml:space="preserve"> = 0 в противном случае (рис. 1.9, </w:t>
      </w:r>
      <w:r>
        <w:rPr>
          <w:i/>
        </w:rPr>
        <w:t>а).</w:t>
      </w:r>
    </w:p>
    <w:p w:rsidR="00E1298F" w:rsidRDefault="00E1298F" w:rsidP="00E1298F">
      <w:pPr>
        <w:pStyle w:val="a3"/>
        <w:widowControl w:val="0"/>
      </w:pPr>
      <w:r>
        <w:rPr>
          <w:b/>
        </w:rPr>
        <w:t>Матрица инцидентности.</w:t>
      </w:r>
      <w:r>
        <w:t xml:space="preserve"> Если вершины графа </w:t>
      </w:r>
      <w:r>
        <w:rPr>
          <w:i/>
        </w:rPr>
        <w:t>G</w:t>
      </w:r>
      <w:r>
        <w:t xml:space="preserve"> помечены метками </w:t>
      </w:r>
      <w:r>
        <w:rPr>
          <w:i/>
          <w:lang w:val="en-US"/>
        </w:rPr>
        <w:t>v</w:t>
      </w:r>
      <w:r>
        <w:rPr>
          <w:i/>
        </w:rPr>
        <w:t xml:space="preserve">1, v2,..., </w:t>
      </w:r>
      <w:r>
        <w:rPr>
          <w:i/>
          <w:lang w:val="en-US"/>
        </w:rPr>
        <w:t>vm</w:t>
      </w:r>
      <w:r>
        <w:rPr>
          <w:i/>
        </w:rPr>
        <w:t xml:space="preserve">, </w:t>
      </w:r>
      <w:r>
        <w:lastRenderedPageBreak/>
        <w:t xml:space="preserve">а ребра - метками </w:t>
      </w:r>
      <w:r>
        <w:rPr>
          <w:i/>
        </w:rPr>
        <w:t>е1, е2,..., еп,</w:t>
      </w:r>
      <w:r>
        <w:t xml:space="preserve"> то элементы</w:t>
      </w:r>
      <w:r>
        <w:rPr>
          <w:b/>
        </w:rPr>
        <w:t xml:space="preserve"> матрицы инцидентности</w:t>
      </w:r>
      <w:r>
        <w:t xml:space="preserve"> </w:t>
      </w:r>
      <w:r>
        <w:rPr>
          <w:i/>
          <w:lang w:val="en-US"/>
        </w:rPr>
        <w:t>I</w:t>
      </w:r>
      <w:r>
        <w:rPr>
          <w:i/>
        </w:rPr>
        <w:t>(</w:t>
      </w:r>
      <w:r>
        <w:rPr>
          <w:i/>
          <w:lang w:val="en-US"/>
        </w:rPr>
        <w:t>G</w:t>
      </w:r>
      <w:r>
        <w:rPr>
          <w:i/>
        </w:rPr>
        <w:t>)</w:t>
      </w:r>
      <w:r>
        <w:t xml:space="preserve"> размера </w:t>
      </w:r>
      <w:r>
        <w:rPr>
          <w:i/>
        </w:rPr>
        <w:t>М</w:t>
      </w:r>
      <w:r>
        <w:t xml:space="preserve"> х </w:t>
      </w:r>
      <w:r>
        <w:rPr>
          <w:i/>
        </w:rPr>
        <w:t>N</w:t>
      </w:r>
      <w:r>
        <w:t xml:space="preserve"> определяются правилом: </w:t>
      </w:r>
      <w:r>
        <w:rPr>
          <w:i/>
          <w:lang w:val="en-US"/>
        </w:rPr>
        <w:t>B</w:t>
      </w:r>
      <w:r>
        <w:rPr>
          <w:i/>
        </w:rPr>
        <w:t>(</w:t>
      </w:r>
      <w:r>
        <w:rPr>
          <w:i/>
          <w:lang w:val="en-US"/>
        </w:rPr>
        <w:t>ij</w:t>
      </w:r>
      <w:r>
        <w:rPr>
          <w:i/>
        </w:rPr>
        <w:t>) =</w:t>
      </w:r>
      <w:r>
        <w:t xml:space="preserve"> 1, если </w:t>
      </w:r>
      <w:r>
        <w:rPr>
          <w:i/>
        </w:rPr>
        <w:t>vi</w:t>
      </w:r>
      <w:r>
        <w:t xml:space="preserve"> инцидентна </w:t>
      </w:r>
      <w:r>
        <w:rPr>
          <w:i/>
          <w:lang w:val="en-US"/>
        </w:rPr>
        <w:t>ej</w:t>
      </w:r>
      <w:r>
        <w:rPr>
          <w:i/>
        </w:rPr>
        <w:t xml:space="preserve">; </w:t>
      </w:r>
      <w:r>
        <w:rPr>
          <w:i/>
          <w:lang w:val="en-US"/>
        </w:rPr>
        <w:t>B</w:t>
      </w:r>
      <w:r>
        <w:rPr>
          <w:i/>
        </w:rPr>
        <w:t>(</w:t>
      </w:r>
      <w:r>
        <w:rPr>
          <w:i/>
          <w:lang w:val="en-US"/>
        </w:rPr>
        <w:t>iJ</w:t>
      </w:r>
      <w:r>
        <w:rPr>
          <w:i/>
        </w:rPr>
        <w:t>)</w:t>
      </w:r>
      <w:r>
        <w:t xml:space="preserve"> = 0 в противном случае (см. рис. 1.9, </w:t>
      </w:r>
      <w:r>
        <w:rPr>
          <w:i/>
        </w:rPr>
        <w:t>б).</w:t>
      </w:r>
    </w:p>
    <w:p w:rsidR="00E1298F" w:rsidRDefault="00E1298F" w:rsidP="00E1298F">
      <w:pPr>
        <w:pStyle w:val="a3"/>
        <w:widowControl w:val="0"/>
        <w:ind w:firstLine="0"/>
        <w:jc w:val="center"/>
      </w:pPr>
      <w:r>
        <w:rPr>
          <w:noProof/>
        </w:rPr>
        <w:drawing>
          <wp:inline distT="0" distB="0" distL="0" distR="0">
            <wp:extent cx="4333875" cy="8572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8F" w:rsidRDefault="00E1298F" w:rsidP="00E1298F">
      <w:pPr>
        <w:pStyle w:val="a5"/>
        <w:widowControl w:val="0"/>
        <w:rPr>
          <w:i/>
        </w:rPr>
      </w:pPr>
    </w:p>
    <w:p w:rsidR="00E1298F" w:rsidRDefault="00E1298F" w:rsidP="00E1298F">
      <w:pPr>
        <w:pStyle w:val="a5"/>
        <w:widowControl w:val="0"/>
      </w:pPr>
      <w:r>
        <w:rPr>
          <w:i/>
        </w:rPr>
        <w:t>Рис. 1.9, а.</w:t>
      </w:r>
      <w:r>
        <w:t xml:space="preserve"> Матрица смежности</w:t>
      </w:r>
      <w:r>
        <w:tab/>
      </w:r>
      <w:r>
        <w:rPr>
          <w:i/>
        </w:rPr>
        <w:t>Рис. 1.9, б.</w:t>
      </w:r>
      <w:r>
        <w:t xml:space="preserve"> Матрица инцидентности</w:t>
      </w:r>
    </w:p>
    <w:p w:rsidR="00E1298F" w:rsidRDefault="00E1298F" w:rsidP="00E1298F">
      <w:pPr>
        <w:pStyle w:val="a3"/>
        <w:widowControl w:val="0"/>
      </w:pPr>
    </w:p>
    <w:p w:rsidR="00E1298F" w:rsidRDefault="00E1298F" w:rsidP="00E1298F">
      <w:pPr>
        <w:pStyle w:val="a3"/>
        <w:widowControl w:val="0"/>
      </w:pPr>
      <w:r>
        <w:t xml:space="preserve">Для ориентированного графа </w:t>
      </w:r>
      <w:r>
        <w:rPr>
          <w:i/>
        </w:rPr>
        <w:t>G,</w:t>
      </w:r>
      <w:r>
        <w:t xml:space="preserve"> имеющего  </w:t>
      </w:r>
      <w:r>
        <w:rPr>
          <w:i/>
        </w:rPr>
        <w:t xml:space="preserve">N </w:t>
      </w:r>
      <w:r>
        <w:t xml:space="preserve">вершин можно рассмотреть матрицу </w:t>
      </w:r>
      <w:r>
        <w:rPr>
          <w:b/>
        </w:rPr>
        <w:t>достижимости</w:t>
      </w:r>
      <w:r>
        <w:t xml:space="preserve"> </w:t>
      </w:r>
      <w:r>
        <w:rPr>
          <w:i/>
          <w:lang w:val="en-US"/>
        </w:rPr>
        <w:t>C</w:t>
      </w:r>
      <w:r>
        <w:rPr>
          <w:i/>
        </w:rPr>
        <w:t>(</w:t>
      </w:r>
      <w:r>
        <w:rPr>
          <w:i/>
          <w:lang w:val="en-US"/>
        </w:rPr>
        <w:t>G</w:t>
      </w:r>
      <w:r>
        <w:rPr>
          <w:i/>
        </w:rPr>
        <w:t>)</w:t>
      </w:r>
      <w:r>
        <w:t xml:space="preserve"> размера </w:t>
      </w:r>
      <w:r>
        <w:rPr>
          <w:i/>
        </w:rPr>
        <w:t xml:space="preserve">N </w:t>
      </w:r>
      <w:r>
        <w:t>х</w:t>
      </w:r>
      <w:r>
        <w:rPr>
          <w:i/>
        </w:rPr>
        <w:t xml:space="preserve"> </w:t>
      </w:r>
      <w:r>
        <w:rPr>
          <w:i/>
          <w:lang w:val="en-US"/>
        </w:rPr>
        <w:t>N</w:t>
      </w:r>
      <w:r>
        <w:rPr>
          <w:i/>
        </w:rPr>
        <w:t>,</w:t>
      </w:r>
      <w:r>
        <w:t xml:space="preserve"> элементы которой определяются так: С(</w:t>
      </w:r>
      <w:r>
        <w:rPr>
          <w:i/>
        </w:rPr>
        <w:t>I</w:t>
      </w:r>
      <w:r>
        <w:t xml:space="preserve">, </w:t>
      </w:r>
      <w:r>
        <w:rPr>
          <w:i/>
          <w:lang w:val="en-US"/>
        </w:rPr>
        <w:t>J</w:t>
      </w:r>
      <w:r>
        <w:rPr>
          <w:i/>
        </w:rPr>
        <w:t>)</w:t>
      </w:r>
      <w:r>
        <w:t xml:space="preserve"> = 1, если вершина </w:t>
      </w:r>
      <w:r>
        <w:rPr>
          <w:i/>
        </w:rPr>
        <w:t>vj</w:t>
      </w:r>
      <w:r>
        <w:t xml:space="preserve"> достижима из </w:t>
      </w:r>
      <w:r>
        <w:rPr>
          <w:i/>
          <w:lang w:val="en-US"/>
        </w:rPr>
        <w:t>vi</w:t>
      </w:r>
      <w:r>
        <w:rPr>
          <w:i/>
        </w:rPr>
        <w:t xml:space="preserve">; </w:t>
      </w:r>
      <w:r>
        <w:rPr>
          <w:i/>
          <w:lang w:val="en-US"/>
        </w:rPr>
        <w:t>C</w:t>
      </w:r>
      <w:r>
        <w:rPr>
          <w:i/>
        </w:rPr>
        <w:t>(</w:t>
      </w:r>
      <w:r>
        <w:rPr>
          <w:i/>
          <w:lang w:val="en-US"/>
        </w:rPr>
        <w:t>I</w:t>
      </w:r>
      <w:r>
        <w:rPr>
          <w:i/>
        </w:rPr>
        <w:t xml:space="preserve">, </w:t>
      </w:r>
      <w:r>
        <w:rPr>
          <w:i/>
          <w:lang w:val="en-US"/>
        </w:rPr>
        <w:t>J</w:t>
      </w:r>
      <w:r>
        <w:rPr>
          <w:i/>
        </w:rPr>
        <w:t>)</w:t>
      </w:r>
      <w:r>
        <w:t xml:space="preserve"> = 0 в противном случае. Ниже приведен пример ориентированного графа и его матрицы достижимости, рис. 1.10.</w:t>
      </w:r>
    </w:p>
    <w:p w:rsidR="00E1298F" w:rsidRDefault="00E1298F" w:rsidP="00E1298F">
      <w:pPr>
        <w:widowControl w:val="0"/>
        <w:spacing w:before="120"/>
        <w:jc w:val="center"/>
      </w:pPr>
      <w:r>
        <w:rPr>
          <w:noProof/>
        </w:rPr>
        <w:drawing>
          <wp:inline distT="0" distB="0" distL="0" distR="0">
            <wp:extent cx="4133850" cy="10191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8F" w:rsidRDefault="00E1298F" w:rsidP="00E1298F">
      <w:pPr>
        <w:pStyle w:val="a5"/>
        <w:widowControl w:val="0"/>
      </w:pPr>
      <w:r>
        <w:rPr>
          <w:i/>
        </w:rPr>
        <w:t>Рис. 1.10.</w:t>
      </w:r>
      <w:r>
        <w:t xml:space="preserve"> Матрица достижимости ориентированного графа</w:t>
      </w:r>
    </w:p>
    <w:p w:rsidR="00E1298F" w:rsidRDefault="00E1298F" w:rsidP="00E1298F">
      <w:pPr>
        <w:pStyle w:val="a3"/>
        <w:widowControl w:val="0"/>
      </w:pPr>
    </w:p>
    <w:p w:rsidR="005665BD" w:rsidRDefault="005665BD"/>
    <w:sectPr w:rsidR="005665BD" w:rsidSect="00C752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254" w:rsidRDefault="00AB7254" w:rsidP="004663D3">
      <w:pPr>
        <w:spacing w:after="0" w:line="240" w:lineRule="auto"/>
      </w:pPr>
      <w:r>
        <w:separator/>
      </w:r>
    </w:p>
  </w:endnote>
  <w:endnote w:type="continuationSeparator" w:id="1">
    <w:p w:rsidR="00AB7254" w:rsidRDefault="00AB7254" w:rsidP="0046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D3" w:rsidRDefault="004663D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D3" w:rsidRDefault="004663D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D3" w:rsidRDefault="004663D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254" w:rsidRDefault="00AB7254" w:rsidP="004663D3">
      <w:pPr>
        <w:spacing w:after="0" w:line="240" w:lineRule="auto"/>
      </w:pPr>
      <w:r>
        <w:separator/>
      </w:r>
    </w:p>
  </w:footnote>
  <w:footnote w:type="continuationSeparator" w:id="1">
    <w:p w:rsidR="00AB7254" w:rsidRDefault="00AB7254" w:rsidP="0046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D3" w:rsidRDefault="004663D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i/>
        <w:szCs w:val="20"/>
      </w:rPr>
      <w:alias w:val="Заголовок"/>
      <w:id w:val="77738743"/>
      <w:placeholder>
        <w:docPart w:val="24F455455C664390A4D61D13AF7FFE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663D3" w:rsidRDefault="004663D3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663D3">
          <w:rPr>
            <w:rFonts w:ascii="Times New Roman" w:eastAsia="Times New Roman" w:hAnsi="Times New Roman" w:cs="Times New Roman"/>
            <w:i/>
            <w:szCs w:val="20"/>
          </w:rPr>
          <w:t>Информатика А.В.Могилев, Н.И.Пак, Е.К.Хённер</w:t>
        </w:r>
      </w:p>
    </w:sdtContent>
  </w:sdt>
  <w:p w:rsidR="004663D3" w:rsidRDefault="004663D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D3" w:rsidRDefault="004663D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298F"/>
    <w:rsid w:val="004663D3"/>
    <w:rsid w:val="005665BD"/>
    <w:rsid w:val="00AB7254"/>
    <w:rsid w:val="00C752A0"/>
    <w:rsid w:val="00E1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A0"/>
  </w:style>
  <w:style w:type="paragraph" w:styleId="2">
    <w:name w:val="heading 2"/>
    <w:basedOn w:val="a"/>
    <w:next w:val="a"/>
    <w:link w:val="20"/>
    <w:qFormat/>
    <w:rsid w:val="00E1298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qFormat/>
    <w:rsid w:val="00E1298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298F"/>
    <w:rPr>
      <w:rFonts w:ascii="Times New Roman" w:eastAsia="Times New Roman" w:hAnsi="Times New Roman" w:cs="Arial"/>
      <w:b/>
      <w:bCs/>
      <w:iCs/>
      <w:sz w:val="26"/>
      <w:szCs w:val="28"/>
    </w:rPr>
  </w:style>
  <w:style w:type="character" w:customStyle="1" w:styleId="30">
    <w:name w:val="Заголовок 3 Знак"/>
    <w:basedOn w:val="a0"/>
    <w:link w:val="3"/>
    <w:rsid w:val="00E1298F"/>
    <w:rPr>
      <w:rFonts w:ascii="Times New Roman" w:eastAsia="Times New Roman" w:hAnsi="Times New Roman" w:cs="Arial"/>
      <w:b/>
      <w:bCs/>
      <w:sz w:val="24"/>
      <w:szCs w:val="26"/>
    </w:rPr>
  </w:style>
  <w:style w:type="paragraph" w:styleId="a3">
    <w:name w:val="Body Text"/>
    <w:basedOn w:val="a"/>
    <w:link w:val="a4"/>
    <w:semiHidden/>
    <w:rsid w:val="00E1298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E1298F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подрисн"/>
    <w:basedOn w:val="a3"/>
    <w:rsid w:val="00E1298F"/>
    <w:pPr>
      <w:ind w:firstLine="0"/>
      <w:jc w:val="center"/>
    </w:pPr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E1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98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6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63D3"/>
  </w:style>
  <w:style w:type="paragraph" w:styleId="aa">
    <w:name w:val="footer"/>
    <w:basedOn w:val="a"/>
    <w:link w:val="ab"/>
    <w:uiPriority w:val="99"/>
    <w:semiHidden/>
    <w:unhideWhenUsed/>
    <w:rsid w:val="0046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6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F455455C664390A4D61D13AF7FF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299-0757-457F-AE3D-73C8E883B3E4}"/>
      </w:docPartPr>
      <w:docPartBody>
        <w:p w:rsidR="00000000" w:rsidRDefault="00555E8D" w:rsidP="00555E8D">
          <w:pPr>
            <w:pStyle w:val="24F455455C664390A4D61D13AF7FFE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55E8D"/>
    <w:rsid w:val="00555E8D"/>
    <w:rsid w:val="0099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F455455C664390A4D61D13AF7FFE70">
    <w:name w:val="24F455455C664390A4D61D13AF7FFE70"/>
    <w:rsid w:val="00555E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 А.В.Могилев, Н.И.Пак, Е.К.Хённер</dc:title>
  <dc:subject/>
  <dc:creator>SUSLIK</dc:creator>
  <cp:keywords/>
  <dc:description/>
  <cp:lastModifiedBy>SUSLIK</cp:lastModifiedBy>
  <cp:revision>3</cp:revision>
  <dcterms:created xsi:type="dcterms:W3CDTF">2011-04-23T12:39:00Z</dcterms:created>
  <dcterms:modified xsi:type="dcterms:W3CDTF">2011-06-24T06:33:00Z</dcterms:modified>
</cp:coreProperties>
</file>